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E25A9" w14:textId="77777777" w:rsidR="000361FB" w:rsidRP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Приложение</w:t>
      </w:r>
    </w:p>
    <w:p w14:paraId="66DC11A2" w14:textId="77777777" w:rsid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 xml:space="preserve">к форме, предназначенной для сбора </w:t>
      </w:r>
    </w:p>
    <w:p w14:paraId="67FECB56" w14:textId="77777777" w:rsid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 xml:space="preserve">административных данных на безвозмездной основе </w:t>
      </w:r>
    </w:p>
    <w:p w14:paraId="01943311" w14:textId="77777777" w:rsid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 xml:space="preserve">«Отчет по использованию иностранных товаров, в </w:t>
      </w:r>
    </w:p>
    <w:p w14:paraId="6696EBA4" w14:textId="77777777" w:rsid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0361FB">
        <w:rPr>
          <w:rFonts w:ascii="Times New Roman" w:hAnsi="Times New Roman" w:cs="Times New Roman"/>
        </w:rPr>
        <w:t xml:space="preserve">том числе товаров, в отношении которых </w:t>
      </w:r>
    </w:p>
    <w:p w14:paraId="56DBF8A9" w14:textId="77777777" w:rsid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 xml:space="preserve">применяются более низкие ставки ввозных </w:t>
      </w:r>
    </w:p>
    <w:p w14:paraId="4261ACA0" w14:textId="77777777" w:rsid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 xml:space="preserve">таможенных пошлин, чем установленные Единым </w:t>
      </w:r>
    </w:p>
    <w:p w14:paraId="7E0F02B5" w14:textId="77777777" w:rsid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 xml:space="preserve">таможенным тарифом Евразийского экономического </w:t>
      </w:r>
    </w:p>
    <w:p w14:paraId="3EF7AC78" w14:textId="72EBDE70" w:rsid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союза»</w:t>
      </w:r>
    </w:p>
    <w:p w14:paraId="5DC16586" w14:textId="77777777" w:rsidR="000361FB" w:rsidRPr="000361FB" w:rsidRDefault="000361FB" w:rsidP="000361FB">
      <w:pPr>
        <w:spacing w:after="0"/>
        <w:ind w:left="-851"/>
        <w:jc w:val="right"/>
        <w:rPr>
          <w:rFonts w:ascii="Times New Roman" w:hAnsi="Times New Roman" w:cs="Times New Roman"/>
        </w:rPr>
      </w:pPr>
    </w:p>
    <w:p w14:paraId="3EA05CE6" w14:textId="77777777" w:rsidR="000361FB" w:rsidRPr="000361FB" w:rsidRDefault="000361FB" w:rsidP="000361FB">
      <w:pPr>
        <w:ind w:left="-851"/>
        <w:jc w:val="center"/>
        <w:rPr>
          <w:rFonts w:ascii="Times New Roman" w:hAnsi="Times New Roman" w:cs="Times New Roman"/>
          <w:b/>
          <w:bCs/>
        </w:rPr>
      </w:pPr>
      <w:r w:rsidRPr="000361FB">
        <w:rPr>
          <w:rFonts w:ascii="Times New Roman" w:hAnsi="Times New Roman" w:cs="Times New Roman"/>
          <w:b/>
          <w:bCs/>
        </w:rPr>
        <w:t>Пояснение по заполнению формы, предназначенной для сбора административных данных на безвозмездной основе «Отчет по использованию иностранных товаров, в том числе товаров, в отношении которых применяются более низкие ставки ввозных таможенных пошлин, чем установленные Единым таможенным тарифом Евразийского экономического союза» (ИТЕТТ-1, один раз в полгода)</w:t>
      </w:r>
    </w:p>
    <w:p w14:paraId="2918AD36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Форма, предназначенная для сбора административных данных на безвозмездной основе «Отчет по использованию иностранных товаров, в том числе товаров, в отношении которых применяются более низкие ставки ввозных таможенных пошлин, чем установленные Единым таможенным тарифом Евразийского экономического союза» заполняется следующим образом:</w:t>
      </w:r>
    </w:p>
    <w:p w14:paraId="32B9B94C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 указывается номер по порядку;</w:t>
      </w:r>
    </w:p>
    <w:p w14:paraId="1A0679CB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2 указывается фамилия, имя и отчество (если оно указано в документе, удостоверяющем личность), либо полное наименование лица, владеющего и (или) пользующегося иностранным товаром;</w:t>
      </w:r>
    </w:p>
    <w:p w14:paraId="057B2AC7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3 указывается бизнес-идентификационный номер (далее – БИН) или ИИН лица, владеющего и (или) пользующегося иностранным товаром;</w:t>
      </w:r>
    </w:p>
    <w:p w14:paraId="6124D973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4 построчно указываются номера ДТ;</w:t>
      </w:r>
    </w:p>
    <w:p w14:paraId="5DB703B7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5 указывается полное наименование товара;</w:t>
      </w:r>
    </w:p>
    <w:p w14:paraId="511675BF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6 указывается порядковый номер задекларированного иностранного товара в соответствии с графой 32 ДТ;</w:t>
      </w:r>
    </w:p>
    <w:p w14:paraId="65AFFA4C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7 указывается 10-значный код товара, согласно ТН ВЭД ЕАЭС, в соответствии с графой 33 ДТ;</w:t>
      </w:r>
    </w:p>
    <w:p w14:paraId="2B22349D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8 указывается составной код процедуры в соответствии с графой 37 ДТ;</w:t>
      </w:r>
    </w:p>
    <w:p w14:paraId="5A49404D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9 указывается вес нетто товара в килограммах в соответствии с графой 38 ДТ;</w:t>
      </w:r>
    </w:p>
    <w:p w14:paraId="4734BEF0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10 указывается количество товара в единицах измерения (например, количество в штуках, метрах, литрах, килограммах);</w:t>
      </w:r>
    </w:p>
    <w:p w14:paraId="4D8DC56B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11 указывается статистическая стоимость товара в долларах США в соответствии с графой 46 ДТ;</w:t>
      </w:r>
    </w:p>
    <w:p w14:paraId="52DB779B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12 указывается инвентарный номер иностранного товара, присвоенный лицом, владеющим и (или) пользующимся иностранным товаром согласно движению первичных учетных документов в бухгалтерском учете (при наличии);</w:t>
      </w:r>
    </w:p>
    <w:p w14:paraId="48885810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13 указывается номер счета согласно типовому плану счетов бухгалтерского учета присвоенный лицом, владеющим и (или) пользующимся иностранным товаром по карточке бухгалтерского учета (при наличии);</w:t>
      </w:r>
    </w:p>
    <w:p w14:paraId="31A74717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14 указывается действие с товаром. При заполнении руководствоваться следующей кодировкой:</w:t>
      </w:r>
    </w:p>
    <w:p w14:paraId="795EF8B2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1) в случае реализации иностранного товара проставляется цифра «1»;</w:t>
      </w:r>
    </w:p>
    <w:p w14:paraId="4B77BF79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lastRenderedPageBreak/>
        <w:t>2) в случае передачи иностранного товара третьему лицу проставляется цифра «2» (например, при передаче товара общественным фондом на безвозмездной основе третьему лицу);</w:t>
      </w:r>
    </w:p>
    <w:p w14:paraId="4BF953B5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3) в случае списания иностранного товара проставляется цифра «3»;</w:t>
      </w:r>
    </w:p>
    <w:p w14:paraId="370D1CEC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4) в случае использования иностранного товара в собственных нуждах проставляется цифра «4»;</w:t>
      </w:r>
    </w:p>
    <w:p w14:paraId="0D1B5F3B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15 указывается документ, по которому использован товар (например, счет-фактура, акт на списание и иное);</w:t>
      </w:r>
    </w:p>
    <w:p w14:paraId="6E211793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16 указывается номер и дата документа, по которому использован товар в следующем формате «ДД.ММ.ГГГГ»;</w:t>
      </w:r>
    </w:p>
    <w:p w14:paraId="069244A3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17 указывается вес нетто использованного иностранного товара в килограммах;</w:t>
      </w:r>
    </w:p>
    <w:p w14:paraId="345FD9C9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18 указывается количество использованного иностранного товара в единицах измерения (например, количество в штуках, метрах, литрах, килограммах и иное);</w:t>
      </w:r>
    </w:p>
    <w:p w14:paraId="5C32D32D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19 указывается фамилия, имя и отчество (если оно указано в документе, удостоверяющем личность), либо полное наименование лица, которому реализован или передан иностранный товар;</w:t>
      </w:r>
    </w:p>
    <w:p w14:paraId="24DC596A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20 указывается БИН или ИИН лица, которому реализован или передан иностранный товар;</w:t>
      </w:r>
    </w:p>
    <w:p w14:paraId="345EF8D9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21 указывается остаток товаров в единице измерения (например, количество в штуках, метрах, литрах и иное);</w:t>
      </w:r>
    </w:p>
    <w:p w14:paraId="3A7D5F4B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22 указывается фактическое местонахождение иностранного товара на момент представления отчетности (например, адрес, номер скважины, номер месторождения и иное);</w:t>
      </w:r>
    </w:p>
    <w:p w14:paraId="76BD9E81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в графе 23 указываются дополнительные сведения.</w:t>
      </w:r>
    </w:p>
    <w:p w14:paraId="6376A808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При заполнении граф указанного отчета не допускается оставление ячеек незаполненными, в случае отсутствия каких-либо сведений в соответствующих графах проставляется цифра «0» (ноль), объединение ячеек отчета не допускается.</w:t>
      </w:r>
    </w:p>
    <w:p w14:paraId="5A192DC5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Отчет формируется с нарастающим итогом и в случае изменения каких-либо значений, данные обновляются один раз в полугодие.</w:t>
      </w:r>
    </w:p>
    <w:p w14:paraId="12FDC9DE" w14:textId="77777777" w:rsidR="000361FB" w:rsidRPr="000361FB" w:rsidRDefault="000361FB" w:rsidP="000361FB">
      <w:pPr>
        <w:ind w:left="-851"/>
        <w:jc w:val="both"/>
        <w:rPr>
          <w:rFonts w:ascii="Times New Roman" w:hAnsi="Times New Roman" w:cs="Times New Roman"/>
        </w:rPr>
      </w:pPr>
      <w:r w:rsidRPr="000361FB">
        <w:rPr>
          <w:rFonts w:ascii="Times New Roman" w:hAnsi="Times New Roman" w:cs="Times New Roman"/>
        </w:rPr>
        <w:t>При реализации иностранного товара графы 12, 13, 14, 15, 16, 17, 18 ,19 и 20 отчета не заполняются. При этом сведения о реализации товара указываются при выписке электронной счет-фактуры.</w:t>
      </w:r>
    </w:p>
    <w:p w14:paraId="761745E7" w14:textId="77777777" w:rsidR="0068195D" w:rsidRPr="000361FB" w:rsidRDefault="0068195D" w:rsidP="000361FB">
      <w:pPr>
        <w:ind w:left="-851"/>
        <w:jc w:val="both"/>
        <w:rPr>
          <w:rFonts w:ascii="Times New Roman" w:hAnsi="Times New Roman" w:cs="Times New Roman"/>
        </w:rPr>
      </w:pPr>
    </w:p>
    <w:sectPr w:rsidR="0068195D" w:rsidRPr="000361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D46"/>
    <w:rsid w:val="000361FB"/>
    <w:rsid w:val="0068195D"/>
    <w:rsid w:val="00E0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266E6"/>
  <w15:chartTrackingRefBased/>
  <w15:docId w15:val="{BC97D012-E8AC-4445-9AB9-7B9BDC25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67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0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29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446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60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7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1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14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5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2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23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1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1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9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3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686</Words>
  <Characters>3912</Characters>
  <Application>Microsoft Office Word</Application>
  <DocSecurity>0</DocSecurity>
  <Lines>32</Lines>
  <Paragraphs>9</Paragraphs>
  <ScaleCrop>false</ScaleCrop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3</cp:revision>
  <dcterms:created xsi:type="dcterms:W3CDTF">2026-05-28T07:18:00Z</dcterms:created>
  <dcterms:modified xsi:type="dcterms:W3CDTF">2026-05-28T07:22:00Z</dcterms:modified>
</cp:coreProperties>
</file>